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5304C" w14:textId="77777777" w:rsidR="005A0062" w:rsidRDefault="00D92FB1" w:rsidP="00482210">
      <w:pPr>
        <w:pStyle w:val="Corpodetexto"/>
        <w:ind w:left="-426"/>
        <w:jc w:val="both"/>
        <w:rPr>
          <w:rFonts w:ascii="Times New Roman"/>
          <w:b w:val="0"/>
        </w:rPr>
      </w:pPr>
      <w:r>
        <w:rPr>
          <w:rFonts w:ascii="Times New Roman"/>
          <w:b w:val="0"/>
        </w:rPr>
      </w:r>
      <w:r>
        <w:rPr>
          <w:rFonts w:ascii="Times New Roman"/>
          <w:b w:val="0"/>
        </w:rPr>
        <w:pict w14:anchorId="506BB626">
          <v:group id="_x0000_s1029" style="width:513.6pt;height:114.3pt;mso-position-horizontal-relative:char;mso-position-vertical-relative:line" coordsize="9900,2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4298;top:40;width:1044;height:1365">
              <v:imagedata r:id="rId6" o:title=""/>
            </v:shape>
            <v:shapetype id="_x0000_t202" coordsize="21600,21600" o:spt="202" path="m,l,21600r21600,l21600,xe">
              <v:stroke joinstyle="miter"/>
              <v:path gradientshapeok="t" o:connecttype="rect"/>
            </v:shapetype>
            <v:shape id="_x0000_s1030" type="#_x0000_t202" style="position:absolute;left:4;top:4;width:9890;height:2276" filled="f" strokeweight=".48pt">
              <v:textbox style="mso-next-textbox:#_x0000_s1030" inset="0,0,0,0">
                <w:txbxContent>
                  <w:p w14:paraId="36F40850" w14:textId="77777777" w:rsidR="005A0062" w:rsidRDefault="005A0062">
                    <w:pPr>
                      <w:rPr>
                        <w:rFonts w:ascii="Times New Roman"/>
                        <w:sz w:val="26"/>
                      </w:rPr>
                    </w:pPr>
                  </w:p>
                  <w:p w14:paraId="4AEFAA12" w14:textId="77777777" w:rsidR="005A0062" w:rsidRDefault="005A0062">
                    <w:pPr>
                      <w:rPr>
                        <w:rFonts w:ascii="Times New Roman"/>
                        <w:sz w:val="26"/>
                      </w:rPr>
                    </w:pPr>
                  </w:p>
                  <w:p w14:paraId="675C598A" w14:textId="77777777" w:rsidR="005A0062" w:rsidRDefault="005A0062">
                    <w:pPr>
                      <w:rPr>
                        <w:rFonts w:ascii="Times New Roman"/>
                        <w:sz w:val="26"/>
                      </w:rPr>
                    </w:pPr>
                  </w:p>
                  <w:p w14:paraId="5CE3FDA4" w14:textId="77777777" w:rsidR="005A0062" w:rsidRDefault="005A0062">
                    <w:pPr>
                      <w:rPr>
                        <w:rFonts w:ascii="Times New Roman"/>
                        <w:sz w:val="26"/>
                      </w:rPr>
                    </w:pPr>
                  </w:p>
                  <w:p w14:paraId="318655BE" w14:textId="77777777" w:rsidR="005A0062" w:rsidRDefault="00FA45A6">
                    <w:pPr>
                      <w:spacing w:before="215" w:line="247" w:lineRule="auto"/>
                      <w:ind w:left="2293" w:right="2290" w:hanging="2"/>
                      <w:jc w:val="center"/>
                      <w:rPr>
                        <w:b/>
                        <w:sz w:val="24"/>
                      </w:rPr>
                    </w:pPr>
                    <w:r>
                      <w:rPr>
                        <w:b/>
                        <w:sz w:val="24"/>
                      </w:rPr>
                      <w:t>Governo do Estado do Rio de Janeiro</w:t>
                    </w:r>
                    <w:r>
                      <w:rPr>
                        <w:b/>
                        <w:spacing w:val="1"/>
                        <w:sz w:val="24"/>
                      </w:rPr>
                      <w:t xml:space="preserve"> </w:t>
                    </w:r>
                    <w:r>
                      <w:rPr>
                        <w:b/>
                        <w:sz w:val="24"/>
                      </w:rPr>
                      <w:t>Secretaria</w:t>
                    </w:r>
                    <w:r>
                      <w:rPr>
                        <w:b/>
                        <w:spacing w:val="-2"/>
                        <w:sz w:val="24"/>
                      </w:rPr>
                      <w:t xml:space="preserve"> </w:t>
                    </w:r>
                    <w:r>
                      <w:rPr>
                        <w:b/>
                        <w:sz w:val="24"/>
                      </w:rPr>
                      <w:t>de</w:t>
                    </w:r>
                    <w:r>
                      <w:rPr>
                        <w:b/>
                        <w:spacing w:val="-6"/>
                        <w:sz w:val="24"/>
                      </w:rPr>
                      <w:t xml:space="preserve"> </w:t>
                    </w:r>
                    <w:r>
                      <w:rPr>
                        <w:b/>
                        <w:sz w:val="24"/>
                      </w:rPr>
                      <w:t>Estado</w:t>
                    </w:r>
                    <w:r>
                      <w:rPr>
                        <w:b/>
                        <w:spacing w:val="-10"/>
                        <w:sz w:val="24"/>
                      </w:rPr>
                      <w:t xml:space="preserve"> </w:t>
                    </w:r>
                    <w:r>
                      <w:rPr>
                        <w:b/>
                        <w:sz w:val="24"/>
                      </w:rPr>
                      <w:t>de</w:t>
                    </w:r>
                    <w:r>
                      <w:rPr>
                        <w:b/>
                        <w:spacing w:val="-3"/>
                        <w:sz w:val="24"/>
                      </w:rPr>
                      <w:t xml:space="preserve"> </w:t>
                    </w:r>
                    <w:r>
                      <w:rPr>
                        <w:b/>
                        <w:sz w:val="24"/>
                      </w:rPr>
                      <w:t>Infraestrutura</w:t>
                    </w:r>
                    <w:r>
                      <w:rPr>
                        <w:b/>
                        <w:spacing w:val="-3"/>
                        <w:sz w:val="24"/>
                      </w:rPr>
                      <w:t xml:space="preserve"> </w:t>
                    </w:r>
                    <w:r>
                      <w:rPr>
                        <w:b/>
                        <w:sz w:val="24"/>
                      </w:rPr>
                      <w:t>e</w:t>
                    </w:r>
                    <w:r>
                      <w:rPr>
                        <w:b/>
                        <w:spacing w:val="-4"/>
                        <w:sz w:val="24"/>
                      </w:rPr>
                      <w:t xml:space="preserve"> </w:t>
                    </w:r>
                    <w:r>
                      <w:rPr>
                        <w:b/>
                        <w:sz w:val="24"/>
                      </w:rPr>
                      <w:t>Obras</w:t>
                    </w:r>
                  </w:p>
                  <w:p w14:paraId="099439B6" w14:textId="77777777" w:rsidR="005A0062" w:rsidRDefault="00FA45A6">
                    <w:pPr>
                      <w:spacing w:before="3"/>
                      <w:ind w:left="1692" w:right="1690"/>
                      <w:jc w:val="center"/>
                      <w:rPr>
                        <w:b/>
                        <w:sz w:val="24"/>
                      </w:rPr>
                    </w:pPr>
                    <w:r>
                      <w:rPr>
                        <w:b/>
                        <w:sz w:val="24"/>
                      </w:rPr>
                      <w:t>Empresa</w:t>
                    </w:r>
                    <w:r>
                      <w:rPr>
                        <w:b/>
                        <w:spacing w:val="-2"/>
                        <w:sz w:val="24"/>
                      </w:rPr>
                      <w:t xml:space="preserve"> </w:t>
                    </w:r>
                    <w:r>
                      <w:rPr>
                        <w:b/>
                        <w:sz w:val="24"/>
                      </w:rPr>
                      <w:t>de Obras</w:t>
                    </w:r>
                    <w:r>
                      <w:rPr>
                        <w:b/>
                        <w:spacing w:val="-2"/>
                        <w:sz w:val="24"/>
                      </w:rPr>
                      <w:t xml:space="preserve"> </w:t>
                    </w:r>
                    <w:r>
                      <w:rPr>
                        <w:b/>
                        <w:sz w:val="24"/>
                      </w:rPr>
                      <w:t>Públicas</w:t>
                    </w:r>
                    <w:r>
                      <w:rPr>
                        <w:b/>
                        <w:spacing w:val="-6"/>
                        <w:sz w:val="24"/>
                      </w:rPr>
                      <w:t xml:space="preserve"> </w:t>
                    </w:r>
                    <w:r>
                      <w:rPr>
                        <w:b/>
                        <w:sz w:val="24"/>
                      </w:rPr>
                      <w:t>do</w:t>
                    </w:r>
                    <w:r>
                      <w:rPr>
                        <w:b/>
                        <w:spacing w:val="-4"/>
                        <w:sz w:val="24"/>
                      </w:rPr>
                      <w:t xml:space="preserve"> </w:t>
                    </w:r>
                    <w:r>
                      <w:rPr>
                        <w:b/>
                        <w:sz w:val="24"/>
                      </w:rPr>
                      <w:t>Estado</w:t>
                    </w:r>
                    <w:r>
                      <w:rPr>
                        <w:b/>
                        <w:spacing w:val="-5"/>
                        <w:sz w:val="24"/>
                      </w:rPr>
                      <w:t xml:space="preserve"> </w:t>
                    </w:r>
                    <w:r>
                      <w:rPr>
                        <w:b/>
                        <w:sz w:val="24"/>
                      </w:rPr>
                      <w:t>do</w:t>
                    </w:r>
                    <w:r>
                      <w:rPr>
                        <w:b/>
                        <w:spacing w:val="-8"/>
                        <w:sz w:val="24"/>
                      </w:rPr>
                      <w:t xml:space="preserve"> </w:t>
                    </w:r>
                    <w:r>
                      <w:rPr>
                        <w:b/>
                        <w:sz w:val="24"/>
                      </w:rPr>
                      <w:t>Rio</w:t>
                    </w:r>
                    <w:r>
                      <w:rPr>
                        <w:b/>
                        <w:spacing w:val="4"/>
                        <w:sz w:val="24"/>
                      </w:rPr>
                      <w:t xml:space="preserve"> </w:t>
                    </w:r>
                    <w:r>
                      <w:rPr>
                        <w:b/>
                        <w:sz w:val="24"/>
                      </w:rPr>
                      <w:t>de</w:t>
                    </w:r>
                    <w:r>
                      <w:rPr>
                        <w:b/>
                        <w:spacing w:val="-2"/>
                        <w:sz w:val="24"/>
                      </w:rPr>
                      <w:t xml:space="preserve"> </w:t>
                    </w:r>
                    <w:r>
                      <w:rPr>
                        <w:b/>
                        <w:sz w:val="24"/>
                      </w:rPr>
                      <w:t>Janeiro</w:t>
                    </w:r>
                  </w:p>
                </w:txbxContent>
              </v:textbox>
            </v:shape>
            <w10:anchorlock/>
          </v:group>
        </w:pict>
      </w:r>
    </w:p>
    <w:p w14:paraId="18AA7BB3" w14:textId="77777777" w:rsidR="004F411E" w:rsidRDefault="00D92FB1" w:rsidP="004F411E">
      <w:pPr>
        <w:pStyle w:val="Corpodetexto"/>
        <w:rPr>
          <w:rFonts w:ascii="Times New Roman"/>
          <w:b w:val="0"/>
          <w:sz w:val="17"/>
        </w:rPr>
      </w:pPr>
      <w:r>
        <w:pict w14:anchorId="4F37A021">
          <v:shape id="_x0000_s1028" type="#_x0000_t202" style="position:absolute;margin-left:52.25pt;margin-top:12pt;width:513.6pt;height:57.15pt;z-index:-15728128;mso-wrap-distance-left:0;mso-wrap-distance-right:0;mso-position-horizontal-relative:page" filled="f" strokeweight=".48pt">
            <v:textbox style="mso-next-textbox:#_x0000_s1028" inset="0,0,0,0">
              <w:txbxContent>
                <w:p w14:paraId="61D2B1DD" w14:textId="77777777" w:rsidR="005A0062" w:rsidRDefault="005A0062">
                  <w:pPr>
                    <w:pStyle w:val="Corpodetexto"/>
                    <w:spacing w:before="4"/>
                    <w:rPr>
                      <w:rFonts w:ascii="Times New Roman"/>
                      <w:b w:val="0"/>
                      <w:sz w:val="24"/>
                    </w:rPr>
                  </w:pPr>
                </w:p>
                <w:p w14:paraId="6AFE56BB" w14:textId="77777777" w:rsidR="005A0062" w:rsidRDefault="00FA45A6">
                  <w:pPr>
                    <w:ind w:left="2346" w:right="2350"/>
                    <w:jc w:val="center"/>
                    <w:rPr>
                      <w:b/>
                      <w:sz w:val="24"/>
                    </w:rPr>
                  </w:pPr>
                  <w:r>
                    <w:rPr>
                      <w:b/>
                      <w:sz w:val="24"/>
                    </w:rPr>
                    <w:t>ANEXO</w:t>
                  </w:r>
                  <w:r>
                    <w:rPr>
                      <w:b/>
                      <w:spacing w:val="-9"/>
                      <w:sz w:val="24"/>
                    </w:rPr>
                    <w:t xml:space="preserve"> </w:t>
                  </w:r>
                  <w:r>
                    <w:rPr>
                      <w:b/>
                      <w:sz w:val="24"/>
                    </w:rPr>
                    <w:t>“I”</w:t>
                  </w:r>
                </w:p>
                <w:p w14:paraId="3A522FE8" w14:textId="77777777" w:rsidR="005A0062" w:rsidRDefault="00FA45A6">
                  <w:pPr>
                    <w:spacing w:before="32"/>
                    <w:ind w:left="2352" w:right="2350"/>
                    <w:jc w:val="center"/>
                    <w:rPr>
                      <w:b/>
                      <w:sz w:val="24"/>
                    </w:rPr>
                  </w:pPr>
                  <w:r>
                    <w:rPr>
                      <w:b/>
                      <w:spacing w:val="-1"/>
                      <w:sz w:val="24"/>
                    </w:rPr>
                    <w:t>PARCELAS</w:t>
                  </w:r>
                  <w:r>
                    <w:rPr>
                      <w:b/>
                      <w:spacing w:val="-8"/>
                      <w:sz w:val="24"/>
                    </w:rPr>
                    <w:t xml:space="preserve"> </w:t>
                  </w:r>
                  <w:r>
                    <w:rPr>
                      <w:b/>
                      <w:spacing w:val="-1"/>
                      <w:sz w:val="24"/>
                    </w:rPr>
                    <w:t>DE</w:t>
                  </w:r>
                  <w:r>
                    <w:rPr>
                      <w:b/>
                      <w:spacing w:val="-6"/>
                      <w:sz w:val="24"/>
                    </w:rPr>
                    <w:t xml:space="preserve"> </w:t>
                  </w:r>
                  <w:r>
                    <w:rPr>
                      <w:b/>
                      <w:spacing w:val="-1"/>
                      <w:sz w:val="24"/>
                    </w:rPr>
                    <w:t>MAIOR</w:t>
                  </w:r>
                  <w:r>
                    <w:rPr>
                      <w:b/>
                      <w:spacing w:val="-5"/>
                      <w:sz w:val="24"/>
                    </w:rPr>
                    <w:t xml:space="preserve"> </w:t>
                  </w:r>
                  <w:r>
                    <w:rPr>
                      <w:b/>
                      <w:sz w:val="24"/>
                    </w:rPr>
                    <w:t>RELEVÂNCIA</w:t>
                  </w:r>
                  <w:r>
                    <w:rPr>
                      <w:b/>
                      <w:spacing w:val="-21"/>
                      <w:sz w:val="24"/>
                    </w:rPr>
                    <w:t xml:space="preserve"> </w:t>
                  </w:r>
                  <w:r>
                    <w:rPr>
                      <w:b/>
                      <w:sz w:val="24"/>
                    </w:rPr>
                    <w:t>TÉCNICA</w:t>
                  </w:r>
                </w:p>
              </w:txbxContent>
            </v:textbox>
            <w10:wrap type="topAndBottom" anchorx="page"/>
          </v:shape>
        </w:pict>
      </w:r>
    </w:p>
    <w:p w14:paraId="5F583C52" w14:textId="77777777" w:rsidR="004F411E" w:rsidRPr="004F411E" w:rsidRDefault="004F411E" w:rsidP="004F411E"/>
    <w:p w14:paraId="3B5F87CA" w14:textId="77777777" w:rsidR="00502E37" w:rsidRDefault="000122B7" w:rsidP="00E239B2">
      <w:pPr>
        <w:pStyle w:val="Corpodetexto"/>
        <w:pBdr>
          <w:top w:val="single" w:sz="4" w:space="1" w:color="auto"/>
          <w:left w:val="single" w:sz="4" w:space="29" w:color="auto"/>
          <w:bottom w:val="single" w:sz="4" w:space="1" w:color="auto"/>
          <w:right w:val="single" w:sz="4" w:space="0" w:color="auto"/>
        </w:pBdr>
        <w:spacing w:line="360" w:lineRule="auto"/>
        <w:ind w:left="142"/>
        <w:rPr>
          <w:rFonts w:ascii="Times New Roman" w:hAnsi="Times New Roman" w:cs="Times New Roman"/>
          <w:b w:val="0"/>
          <w:color w:val="000000"/>
        </w:rPr>
      </w:pPr>
      <w:r w:rsidRPr="002D561A">
        <w:rPr>
          <w:rFonts w:ascii="Times New Roman" w:hAnsi="Times New Roman" w:cs="Times New Roman"/>
          <w:lang w:val="pt-BR"/>
        </w:rPr>
        <w:t>Imóvel:</w:t>
      </w:r>
      <w:r w:rsidRPr="002D561A">
        <w:rPr>
          <w:rFonts w:ascii="Times New Roman" w:hAnsi="Times New Roman" w:cs="Times New Roman"/>
          <w:b w:val="0"/>
          <w:color w:val="000000"/>
        </w:rPr>
        <w:t> </w:t>
      </w:r>
      <w:r w:rsidR="004C6BC0" w:rsidRPr="004C6BC0">
        <w:rPr>
          <w:rFonts w:ascii="Times New Roman" w:hAnsi="Times New Roman" w:cs="Times New Roman"/>
          <w:b w:val="0"/>
          <w:color w:val="000000"/>
        </w:rPr>
        <w:t> </w:t>
      </w:r>
      <w:r w:rsidR="00502E37" w:rsidRPr="00502E37">
        <w:rPr>
          <w:rFonts w:ascii="Times New Roman" w:hAnsi="Times New Roman" w:cs="Times New Roman"/>
          <w:b w:val="0"/>
          <w:color w:val="000000"/>
        </w:rPr>
        <w:t>CONSTRUÇÃO DE ESCOLA EM TEMPO INTEGRAL, C.E. REI PELÉ, ALTO DA RASA - ARMAÇÃO DE BÚZIOS/RJ – PROJETO PADRÃO FNDE – 13 SALAS</w:t>
      </w:r>
    </w:p>
    <w:p w14:paraId="507FC545" w14:textId="16FB224C" w:rsidR="0078394E" w:rsidRDefault="000122B7" w:rsidP="00E239B2">
      <w:pPr>
        <w:pStyle w:val="Corpodetexto"/>
        <w:pBdr>
          <w:top w:val="single" w:sz="4" w:space="1" w:color="auto"/>
          <w:left w:val="single" w:sz="4" w:space="29" w:color="auto"/>
          <w:bottom w:val="single" w:sz="4" w:space="1" w:color="auto"/>
          <w:right w:val="single" w:sz="4" w:space="0" w:color="auto"/>
        </w:pBdr>
        <w:spacing w:line="360" w:lineRule="auto"/>
        <w:ind w:left="142"/>
        <w:rPr>
          <w:b w:val="0"/>
          <w:bCs w:val="0"/>
        </w:rPr>
      </w:pPr>
      <w:r w:rsidRPr="002D561A">
        <w:rPr>
          <w:rFonts w:ascii="Times New Roman" w:hAnsi="Times New Roman" w:cs="Times New Roman"/>
          <w:lang w:val="pt-BR"/>
        </w:rPr>
        <w:t>Endereço:</w:t>
      </w:r>
      <w:r w:rsidR="00CB3CFF" w:rsidRPr="00CB3CFF">
        <w:rPr>
          <w:b w:val="0"/>
          <w:bCs w:val="0"/>
          <w:color w:val="000000"/>
          <w:sz w:val="27"/>
          <w:szCs w:val="27"/>
        </w:rPr>
        <w:t xml:space="preserve"> </w:t>
      </w:r>
      <w:r w:rsidR="00502E37" w:rsidRPr="00502E37">
        <w:rPr>
          <w:b w:val="0"/>
          <w:bCs w:val="0"/>
        </w:rPr>
        <w:t>RUA FRECHEIRAS (ANTIGA AV. DO CANAL, S/Nº, ALTO DA RASA</w:t>
      </w:r>
    </w:p>
    <w:p w14:paraId="6E269192" w14:textId="78C59F5E" w:rsidR="000122B7" w:rsidRPr="0066279B" w:rsidRDefault="00E239B2" w:rsidP="00E239B2">
      <w:pPr>
        <w:pStyle w:val="Corpodetexto"/>
        <w:pBdr>
          <w:top w:val="single" w:sz="4" w:space="1" w:color="auto"/>
          <w:left w:val="single" w:sz="4" w:space="29" w:color="auto"/>
          <w:bottom w:val="single" w:sz="4" w:space="1" w:color="auto"/>
          <w:right w:val="single" w:sz="4" w:space="0" w:color="auto"/>
        </w:pBdr>
        <w:spacing w:line="360" w:lineRule="auto"/>
        <w:ind w:left="142"/>
        <w:rPr>
          <w:rFonts w:ascii="Times New Roman" w:hAnsi="Times New Roman" w:cs="Times New Roman"/>
          <w:b w:val="0"/>
          <w:lang w:val="pt-BR"/>
        </w:rPr>
      </w:pPr>
      <w:r w:rsidRPr="00E239B2">
        <w:rPr>
          <w:rFonts w:ascii="Times New Roman" w:hAnsi="Times New Roman" w:cs="Times New Roman"/>
          <w:lang w:val="pt-BR"/>
        </w:rPr>
        <w:t> </w:t>
      </w:r>
      <w:r w:rsidR="000122B7" w:rsidRPr="0066279B">
        <w:rPr>
          <w:rFonts w:ascii="Times New Roman" w:hAnsi="Times New Roman" w:cs="Times New Roman"/>
          <w:lang w:val="pt-BR"/>
        </w:rPr>
        <w:t>Município:</w:t>
      </w:r>
      <w:r w:rsidR="000122B7" w:rsidRPr="0066279B">
        <w:rPr>
          <w:rFonts w:ascii="Times New Roman" w:hAnsi="Times New Roman" w:cs="Times New Roman"/>
          <w:b w:val="0"/>
          <w:lang w:val="pt-BR"/>
        </w:rPr>
        <w:t xml:space="preserve"> </w:t>
      </w:r>
      <w:r w:rsidR="006E2230">
        <w:rPr>
          <w:rFonts w:ascii="Times New Roman" w:hAnsi="Times New Roman" w:cs="Times New Roman"/>
          <w:b w:val="0"/>
          <w:color w:val="000000"/>
        </w:rPr>
        <w:t>Rio de Janeiro</w:t>
      </w:r>
    </w:p>
    <w:p w14:paraId="445AE1DD" w14:textId="50C7AA8E" w:rsidR="000122B7" w:rsidRPr="002E04C0" w:rsidRDefault="000122B7" w:rsidP="000122B7">
      <w:pPr>
        <w:pStyle w:val="Corpodetexto"/>
        <w:pBdr>
          <w:top w:val="single" w:sz="4" w:space="1" w:color="auto"/>
          <w:left w:val="single" w:sz="4" w:space="29" w:color="auto"/>
          <w:bottom w:val="single" w:sz="4" w:space="1" w:color="auto"/>
          <w:right w:val="single" w:sz="4" w:space="0" w:color="auto"/>
        </w:pBdr>
        <w:spacing w:line="360" w:lineRule="auto"/>
        <w:ind w:left="142"/>
        <w:jc w:val="both"/>
        <w:rPr>
          <w:rFonts w:ascii="Times New Roman" w:hAnsi="Times New Roman" w:cs="Times New Roman"/>
          <w:b w:val="0"/>
        </w:rPr>
      </w:pPr>
      <w:r w:rsidRPr="002D561A">
        <w:rPr>
          <w:rFonts w:ascii="Times New Roman" w:hAnsi="Times New Roman" w:cs="Times New Roman"/>
          <w:lang w:val="pt-BR"/>
        </w:rPr>
        <w:t xml:space="preserve">OBJETO: </w:t>
      </w:r>
      <w:r w:rsidR="00502E37" w:rsidRPr="00502E37">
        <w:rPr>
          <w:rFonts w:ascii="Times New Roman" w:hAnsi="Times New Roman" w:cs="Times New Roman"/>
        </w:rPr>
        <w:t>CONTRATAÇÃO DA CONSTRUÇÃO DE ESCOLA EM TEMPO INTEGRAL, C.E. REI PELÉ, ALTO DA RASA/ARMAÇÃO DE BÚZIOS/RJ – PROJETO PADRÃO FNDE – 13 SALAS, CONFORME CONDIÇÕES, QUANTIDADES E EXIGÊNCIAS ESTABELECIDAS NESTE INSTRUMENTO E SEUS ANEXOS.</w:t>
      </w:r>
    </w:p>
    <w:p w14:paraId="6E549215" w14:textId="77777777" w:rsidR="005A0062" w:rsidRDefault="005A0062" w:rsidP="004F411E"/>
    <w:tbl>
      <w:tblPr>
        <w:tblW w:w="10320" w:type="dxa"/>
        <w:tblBorders>
          <w:top w:val="outset" w:sz="12" w:space="0" w:color="auto"/>
          <w:left w:val="outset" w:sz="12" w:space="0" w:color="auto"/>
          <w:bottom w:val="outset" w:sz="12" w:space="0" w:color="auto"/>
          <w:right w:val="outset" w:sz="12" w:space="0" w:color="auto"/>
        </w:tblBorders>
        <w:tblCellMar>
          <w:left w:w="0" w:type="dxa"/>
          <w:right w:w="0" w:type="dxa"/>
        </w:tblCellMar>
        <w:tblLook w:val="04A0" w:firstRow="1" w:lastRow="0" w:firstColumn="1" w:lastColumn="0" w:noHBand="0" w:noVBand="1"/>
      </w:tblPr>
      <w:tblGrid>
        <w:gridCol w:w="1813"/>
        <w:gridCol w:w="5087"/>
        <w:gridCol w:w="1140"/>
        <w:gridCol w:w="1140"/>
        <w:gridCol w:w="1140"/>
      </w:tblGrid>
      <w:tr w:rsidR="00D92FB1" w:rsidRPr="00D92FB1" w14:paraId="6840974C" w14:textId="77777777">
        <w:trPr>
          <w:trHeight w:val="120"/>
        </w:trPr>
        <w:tc>
          <w:tcPr>
            <w:tcW w:w="1575" w:type="dxa"/>
            <w:tcBorders>
              <w:top w:val="double" w:sz="6" w:space="0" w:color="2B2B2B"/>
              <w:left w:val="double" w:sz="6" w:space="0" w:color="2B2B2B"/>
              <w:bottom w:val="double" w:sz="6" w:space="0" w:color="2B2B2B"/>
              <w:right w:val="double" w:sz="6" w:space="0" w:color="2B2B2B"/>
            </w:tcBorders>
            <w:shd w:val="clear" w:color="auto" w:fill="BABABA"/>
            <w:tcMar>
              <w:top w:w="0" w:type="dxa"/>
              <w:left w:w="105" w:type="dxa"/>
              <w:bottom w:w="0" w:type="dxa"/>
              <w:right w:w="105" w:type="dxa"/>
            </w:tcMar>
            <w:hideMark/>
          </w:tcPr>
          <w:p w14:paraId="378FB44A"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b/>
                <w:bCs/>
                <w:color w:val="000000"/>
                <w:sz w:val="20"/>
                <w:szCs w:val="20"/>
                <w:lang w:val="pt-BR" w:eastAsia="pt-BR"/>
              </w:rPr>
              <w:t>Item</w:t>
            </w:r>
          </w:p>
        </w:tc>
        <w:tc>
          <w:tcPr>
            <w:tcW w:w="3315" w:type="dxa"/>
            <w:tcBorders>
              <w:top w:val="double" w:sz="6" w:space="0" w:color="2B2B2B"/>
              <w:left w:val="nil"/>
              <w:bottom w:val="double" w:sz="6" w:space="0" w:color="2B2B2B"/>
              <w:right w:val="double" w:sz="6" w:space="0" w:color="2B2B2B"/>
            </w:tcBorders>
            <w:shd w:val="clear" w:color="auto" w:fill="BABABA"/>
            <w:tcMar>
              <w:top w:w="0" w:type="dxa"/>
              <w:left w:w="105" w:type="dxa"/>
              <w:bottom w:w="0" w:type="dxa"/>
              <w:right w:w="105" w:type="dxa"/>
            </w:tcMar>
            <w:hideMark/>
          </w:tcPr>
          <w:p w14:paraId="1F045027"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b/>
                <w:bCs/>
                <w:color w:val="000000"/>
                <w:sz w:val="20"/>
                <w:szCs w:val="20"/>
                <w:lang w:val="pt-BR" w:eastAsia="pt-BR"/>
              </w:rPr>
              <w:t>Descrição</w:t>
            </w:r>
          </w:p>
        </w:tc>
        <w:tc>
          <w:tcPr>
            <w:tcW w:w="990" w:type="dxa"/>
            <w:tcBorders>
              <w:top w:val="double" w:sz="6" w:space="0" w:color="2B2B2B"/>
              <w:left w:val="nil"/>
              <w:bottom w:val="double" w:sz="6" w:space="0" w:color="2B2B2B"/>
              <w:right w:val="double" w:sz="6" w:space="0" w:color="2B2B2B"/>
            </w:tcBorders>
            <w:shd w:val="clear" w:color="auto" w:fill="BABABA"/>
            <w:tcMar>
              <w:top w:w="0" w:type="dxa"/>
              <w:left w:w="105" w:type="dxa"/>
              <w:bottom w:w="0" w:type="dxa"/>
              <w:right w:w="105" w:type="dxa"/>
            </w:tcMar>
            <w:hideMark/>
          </w:tcPr>
          <w:p w14:paraId="0383B6C6"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b/>
                <w:bCs/>
                <w:color w:val="000000"/>
                <w:sz w:val="20"/>
                <w:szCs w:val="20"/>
                <w:lang w:val="pt-BR" w:eastAsia="pt-BR"/>
              </w:rPr>
              <w:t>Unidade</w:t>
            </w:r>
          </w:p>
        </w:tc>
        <w:tc>
          <w:tcPr>
            <w:tcW w:w="1035" w:type="dxa"/>
            <w:tcBorders>
              <w:top w:val="double" w:sz="6" w:space="0" w:color="2B2B2B"/>
              <w:left w:val="nil"/>
              <w:bottom w:val="double" w:sz="6" w:space="0" w:color="2B2B2B"/>
              <w:right w:val="double" w:sz="6" w:space="0" w:color="2B2B2B"/>
            </w:tcBorders>
            <w:shd w:val="clear" w:color="auto" w:fill="BABABA"/>
            <w:tcMar>
              <w:top w:w="0" w:type="dxa"/>
              <w:left w:w="105" w:type="dxa"/>
              <w:bottom w:w="0" w:type="dxa"/>
              <w:right w:w="105" w:type="dxa"/>
            </w:tcMar>
            <w:hideMark/>
          </w:tcPr>
          <w:p w14:paraId="6F076BCB"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b/>
                <w:bCs/>
                <w:color w:val="000000"/>
                <w:sz w:val="20"/>
                <w:szCs w:val="20"/>
                <w:lang w:val="pt-BR" w:eastAsia="pt-BR"/>
              </w:rPr>
              <w:t>Quant. Projeto</w:t>
            </w:r>
          </w:p>
        </w:tc>
        <w:tc>
          <w:tcPr>
            <w:tcW w:w="1035" w:type="dxa"/>
            <w:tcBorders>
              <w:top w:val="double" w:sz="6" w:space="0" w:color="2B2B2B"/>
              <w:left w:val="nil"/>
              <w:bottom w:val="double" w:sz="6" w:space="0" w:color="2B2B2B"/>
              <w:right w:val="double" w:sz="6" w:space="0" w:color="7F7F7F"/>
            </w:tcBorders>
            <w:shd w:val="clear" w:color="auto" w:fill="BABABA"/>
            <w:tcMar>
              <w:top w:w="0" w:type="dxa"/>
              <w:left w:w="105" w:type="dxa"/>
              <w:bottom w:w="0" w:type="dxa"/>
              <w:right w:w="105" w:type="dxa"/>
            </w:tcMar>
            <w:hideMark/>
          </w:tcPr>
          <w:p w14:paraId="0ABF4ED9"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b/>
                <w:bCs/>
                <w:color w:val="000000"/>
                <w:sz w:val="20"/>
                <w:szCs w:val="20"/>
                <w:lang w:val="pt-BR" w:eastAsia="pt-BR"/>
              </w:rPr>
              <w:t>50%</w:t>
            </w:r>
          </w:p>
        </w:tc>
      </w:tr>
      <w:tr w:rsidR="00D92FB1" w:rsidRPr="00D92FB1" w14:paraId="4E2E64FF" w14:textId="77777777">
        <w:trPr>
          <w:trHeight w:val="405"/>
        </w:trPr>
        <w:tc>
          <w:tcPr>
            <w:tcW w:w="1575" w:type="dxa"/>
            <w:tcBorders>
              <w:top w:val="nil"/>
              <w:left w:val="double" w:sz="6" w:space="0" w:color="2B2B2B"/>
              <w:bottom w:val="double" w:sz="6" w:space="0" w:color="2B2B2B"/>
              <w:right w:val="double" w:sz="6" w:space="0" w:color="2B2B2B"/>
            </w:tcBorders>
            <w:tcMar>
              <w:top w:w="0" w:type="dxa"/>
              <w:left w:w="105" w:type="dxa"/>
              <w:bottom w:w="0" w:type="dxa"/>
              <w:right w:w="105" w:type="dxa"/>
            </w:tcMar>
            <w:hideMark/>
          </w:tcPr>
          <w:p w14:paraId="10F92EDB"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 </w:t>
            </w:r>
          </w:p>
          <w:p w14:paraId="42873EC8"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EMOP 11.016.0001-0</w:t>
            </w:r>
          </w:p>
        </w:tc>
        <w:tc>
          <w:tcPr>
            <w:tcW w:w="3315" w:type="dxa"/>
            <w:tcBorders>
              <w:top w:val="nil"/>
              <w:left w:val="nil"/>
              <w:bottom w:val="double" w:sz="6" w:space="0" w:color="2B2B2B"/>
              <w:right w:val="double" w:sz="6" w:space="0" w:color="2B2B2B"/>
            </w:tcBorders>
            <w:tcMar>
              <w:top w:w="0" w:type="dxa"/>
              <w:left w:w="105" w:type="dxa"/>
              <w:bottom w:w="0" w:type="dxa"/>
              <w:right w:w="105" w:type="dxa"/>
            </w:tcMar>
            <w:hideMark/>
          </w:tcPr>
          <w:p w14:paraId="59805379"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ESTRUTURA METALICA PARA COBERTURA DE GALPAO EM ARCO OU EM DUAS OU MAIS ÁGUAS, COM TRELICAS, TERCAS, TIRANTES, ETC, SOBRE APOIOS DO MESMO MATERIAL (INCLUSIVE ESTES), PARA VAOS ATE 25,00M, CONSIDERANDO AS PERDAS E UMA DEMAO DE PINTURA ANTIOXIDO, EXCLUSIVE COBERTURA E ACESSORIOS. FORNECIMENTO E MONTAGEM.</w:t>
            </w:r>
          </w:p>
        </w:tc>
        <w:tc>
          <w:tcPr>
            <w:tcW w:w="990" w:type="dxa"/>
            <w:tcBorders>
              <w:top w:val="nil"/>
              <w:left w:val="nil"/>
              <w:bottom w:val="double" w:sz="6" w:space="0" w:color="2B2B2B"/>
              <w:right w:val="double" w:sz="6" w:space="0" w:color="2B2B2B"/>
            </w:tcBorders>
            <w:tcMar>
              <w:top w:w="0" w:type="dxa"/>
              <w:left w:w="105" w:type="dxa"/>
              <w:bottom w:w="0" w:type="dxa"/>
              <w:right w:w="105" w:type="dxa"/>
            </w:tcMar>
            <w:hideMark/>
          </w:tcPr>
          <w:p w14:paraId="2B0F3A7A"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 </w:t>
            </w:r>
          </w:p>
          <w:p w14:paraId="024314EB"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 </w:t>
            </w:r>
          </w:p>
          <w:p w14:paraId="6286307E"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KG</w:t>
            </w:r>
          </w:p>
        </w:tc>
        <w:tc>
          <w:tcPr>
            <w:tcW w:w="1035" w:type="dxa"/>
            <w:tcBorders>
              <w:top w:val="nil"/>
              <w:left w:val="nil"/>
              <w:bottom w:val="double" w:sz="6" w:space="0" w:color="2B2B2B"/>
              <w:right w:val="double" w:sz="6" w:space="0" w:color="2B2B2B"/>
            </w:tcBorders>
            <w:tcMar>
              <w:top w:w="0" w:type="dxa"/>
              <w:left w:w="105" w:type="dxa"/>
              <w:bottom w:w="0" w:type="dxa"/>
              <w:right w:w="105" w:type="dxa"/>
            </w:tcMar>
            <w:hideMark/>
          </w:tcPr>
          <w:p w14:paraId="50FF49A9"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 </w:t>
            </w:r>
          </w:p>
          <w:p w14:paraId="6CB9BAD9"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 </w:t>
            </w:r>
          </w:p>
          <w:p w14:paraId="2C420A99"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78.851,30</w:t>
            </w:r>
          </w:p>
        </w:tc>
        <w:tc>
          <w:tcPr>
            <w:tcW w:w="1035" w:type="dxa"/>
            <w:tcBorders>
              <w:top w:val="nil"/>
              <w:left w:val="nil"/>
              <w:bottom w:val="double" w:sz="6" w:space="0" w:color="2B2B2B"/>
              <w:right w:val="double" w:sz="6" w:space="0" w:color="7F7F7F"/>
            </w:tcBorders>
            <w:tcMar>
              <w:top w:w="0" w:type="dxa"/>
              <w:left w:w="105" w:type="dxa"/>
              <w:bottom w:w="0" w:type="dxa"/>
              <w:right w:w="105" w:type="dxa"/>
            </w:tcMar>
            <w:hideMark/>
          </w:tcPr>
          <w:p w14:paraId="7C9D5B7B"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 </w:t>
            </w:r>
          </w:p>
          <w:p w14:paraId="3BCB7DF6"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 </w:t>
            </w:r>
          </w:p>
          <w:p w14:paraId="08AC1F03"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39.425,65</w:t>
            </w:r>
          </w:p>
        </w:tc>
      </w:tr>
      <w:tr w:rsidR="00D92FB1" w:rsidRPr="00D92FB1" w14:paraId="79BD04EE" w14:textId="77777777">
        <w:trPr>
          <w:trHeight w:val="195"/>
        </w:trPr>
        <w:tc>
          <w:tcPr>
            <w:tcW w:w="1815" w:type="dxa"/>
            <w:tcBorders>
              <w:top w:val="nil"/>
              <w:left w:val="double" w:sz="6" w:space="0" w:color="2B2B2B"/>
              <w:bottom w:val="double" w:sz="6" w:space="0" w:color="2B2B2B"/>
              <w:right w:val="double" w:sz="6" w:space="0" w:color="2B2B2B"/>
            </w:tcBorders>
            <w:tcMar>
              <w:top w:w="0" w:type="dxa"/>
              <w:left w:w="105" w:type="dxa"/>
              <w:bottom w:w="0" w:type="dxa"/>
              <w:right w:w="105" w:type="dxa"/>
            </w:tcMar>
            <w:hideMark/>
          </w:tcPr>
          <w:p w14:paraId="64E5593C" w14:textId="77777777" w:rsidR="00D92FB1" w:rsidRPr="00D92FB1" w:rsidRDefault="00D92FB1" w:rsidP="00D92FB1">
            <w:pPr>
              <w:widowControl/>
              <w:autoSpaceDE/>
              <w:autoSpaceDN/>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COMPOSIÇÃO</w:t>
            </w:r>
          </w:p>
          <w:p w14:paraId="4D9D4164" w14:textId="77777777" w:rsidR="00D92FB1" w:rsidRPr="00D92FB1" w:rsidRDefault="00D92FB1" w:rsidP="00D92FB1">
            <w:pPr>
              <w:widowControl/>
              <w:autoSpaceDE/>
              <w:autoSpaceDN/>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NPE-19</w:t>
            </w:r>
          </w:p>
        </w:tc>
        <w:tc>
          <w:tcPr>
            <w:tcW w:w="5100" w:type="dxa"/>
            <w:tcBorders>
              <w:top w:val="nil"/>
              <w:left w:val="nil"/>
              <w:bottom w:val="double" w:sz="6" w:space="0" w:color="2B2B2B"/>
              <w:right w:val="double" w:sz="6" w:space="0" w:color="2B2B2B"/>
            </w:tcBorders>
            <w:tcMar>
              <w:top w:w="0" w:type="dxa"/>
              <w:left w:w="105" w:type="dxa"/>
              <w:bottom w:w="0" w:type="dxa"/>
              <w:right w:w="105" w:type="dxa"/>
            </w:tcMar>
            <w:hideMark/>
          </w:tcPr>
          <w:p w14:paraId="24E27711" w14:textId="77777777" w:rsidR="00D92FB1" w:rsidRPr="00D92FB1" w:rsidRDefault="00D92FB1" w:rsidP="00D92FB1">
            <w:pPr>
              <w:widowControl/>
              <w:autoSpaceDE/>
              <w:autoSpaceDN/>
              <w:spacing w:after="165"/>
              <w:jc w:val="both"/>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TELHA TERMOISOLANTE REVESTIDA EM AÇO GALVALUME, FACE SUPERIOR TRAPEZOIDAL E FACE INFERIOR PLANA, COM ESPESSURA DE 0,50MM, COM PRE PINTURA DE COR BRANCA NAS DUAS FACES, NUCLEO EM POLIOCIANURATO (PIR) COM ESPESSURA DE 50 MM. FORNECIMENTO E COLOCAÇÃO.</w:t>
            </w:r>
          </w:p>
        </w:tc>
        <w:tc>
          <w:tcPr>
            <w:tcW w:w="1140" w:type="dxa"/>
            <w:tcBorders>
              <w:top w:val="nil"/>
              <w:left w:val="nil"/>
              <w:bottom w:val="double" w:sz="6" w:space="0" w:color="2B2B2B"/>
              <w:right w:val="double" w:sz="6" w:space="0" w:color="2B2B2B"/>
            </w:tcBorders>
            <w:tcMar>
              <w:top w:w="0" w:type="dxa"/>
              <w:left w:w="105" w:type="dxa"/>
              <w:bottom w:w="0" w:type="dxa"/>
              <w:right w:w="105" w:type="dxa"/>
            </w:tcMar>
            <w:hideMark/>
          </w:tcPr>
          <w:p w14:paraId="1EFE8392" w14:textId="77777777" w:rsidR="00D92FB1" w:rsidRPr="00D92FB1" w:rsidRDefault="00D92FB1" w:rsidP="00D92FB1">
            <w:pPr>
              <w:widowControl/>
              <w:autoSpaceDE/>
              <w:autoSpaceDN/>
              <w:spacing w:after="165"/>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 </w:t>
            </w:r>
          </w:p>
          <w:p w14:paraId="250A3AF4" w14:textId="77777777" w:rsidR="00D92FB1" w:rsidRPr="00D92FB1" w:rsidRDefault="00D92FB1" w:rsidP="00D92FB1">
            <w:pPr>
              <w:widowControl/>
              <w:autoSpaceDE/>
              <w:autoSpaceDN/>
              <w:spacing w:after="165"/>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M2</w:t>
            </w:r>
          </w:p>
        </w:tc>
        <w:tc>
          <w:tcPr>
            <w:tcW w:w="1140" w:type="dxa"/>
            <w:tcBorders>
              <w:top w:val="nil"/>
              <w:left w:val="nil"/>
              <w:bottom w:val="double" w:sz="6" w:space="0" w:color="2B2B2B"/>
              <w:right w:val="double" w:sz="6" w:space="0" w:color="2B2B2B"/>
            </w:tcBorders>
            <w:tcMar>
              <w:top w:w="0" w:type="dxa"/>
              <w:left w:w="105" w:type="dxa"/>
              <w:bottom w:w="0" w:type="dxa"/>
              <w:right w:w="105" w:type="dxa"/>
            </w:tcMar>
            <w:hideMark/>
          </w:tcPr>
          <w:p w14:paraId="14845DFD" w14:textId="77777777" w:rsidR="00D92FB1" w:rsidRPr="00D92FB1" w:rsidRDefault="00D92FB1" w:rsidP="00D92FB1">
            <w:pPr>
              <w:widowControl/>
              <w:autoSpaceDE/>
              <w:autoSpaceDN/>
              <w:spacing w:after="165"/>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 </w:t>
            </w:r>
          </w:p>
          <w:p w14:paraId="351660FE" w14:textId="77777777" w:rsidR="00D92FB1" w:rsidRPr="00D92FB1" w:rsidRDefault="00D92FB1" w:rsidP="00D92FB1">
            <w:pPr>
              <w:widowControl/>
              <w:autoSpaceDE/>
              <w:autoSpaceDN/>
              <w:spacing w:after="165"/>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2.471,29</w:t>
            </w:r>
          </w:p>
        </w:tc>
        <w:tc>
          <w:tcPr>
            <w:tcW w:w="1140" w:type="dxa"/>
            <w:tcBorders>
              <w:top w:val="nil"/>
              <w:left w:val="nil"/>
              <w:bottom w:val="double" w:sz="6" w:space="0" w:color="2B2B2B"/>
              <w:right w:val="double" w:sz="6" w:space="0" w:color="7F7F7F"/>
            </w:tcBorders>
            <w:tcMar>
              <w:top w:w="0" w:type="dxa"/>
              <w:left w:w="105" w:type="dxa"/>
              <w:bottom w:w="0" w:type="dxa"/>
              <w:right w:w="105" w:type="dxa"/>
            </w:tcMar>
            <w:hideMark/>
          </w:tcPr>
          <w:p w14:paraId="3693BEF3" w14:textId="77777777" w:rsidR="00D92FB1" w:rsidRPr="00D92FB1" w:rsidRDefault="00D92FB1" w:rsidP="00D92FB1">
            <w:pPr>
              <w:widowControl/>
              <w:autoSpaceDE/>
              <w:autoSpaceDN/>
              <w:spacing w:after="165"/>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 </w:t>
            </w:r>
          </w:p>
          <w:p w14:paraId="5D113F7A" w14:textId="77777777" w:rsidR="00D92FB1" w:rsidRPr="00D92FB1" w:rsidRDefault="00D92FB1" w:rsidP="00D92FB1">
            <w:pPr>
              <w:widowControl/>
              <w:autoSpaceDE/>
              <w:autoSpaceDN/>
              <w:spacing w:after="165"/>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1.235,64</w:t>
            </w:r>
          </w:p>
        </w:tc>
      </w:tr>
      <w:tr w:rsidR="00D92FB1" w:rsidRPr="00D92FB1" w14:paraId="13297028" w14:textId="77777777">
        <w:trPr>
          <w:trHeight w:val="120"/>
        </w:trPr>
        <w:tc>
          <w:tcPr>
            <w:tcW w:w="1575" w:type="dxa"/>
            <w:tcBorders>
              <w:top w:val="nil"/>
              <w:left w:val="double" w:sz="6" w:space="0" w:color="2B2B2B"/>
              <w:bottom w:val="double" w:sz="6" w:space="0" w:color="2B2B2B"/>
              <w:right w:val="double" w:sz="6" w:space="0" w:color="2B2B2B"/>
            </w:tcBorders>
            <w:tcMar>
              <w:top w:w="0" w:type="dxa"/>
              <w:left w:w="105" w:type="dxa"/>
              <w:bottom w:w="0" w:type="dxa"/>
              <w:right w:w="105" w:type="dxa"/>
            </w:tcMar>
            <w:hideMark/>
          </w:tcPr>
          <w:p w14:paraId="637327F4"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SINAPI</w:t>
            </w:r>
            <w:r w:rsidRPr="00D92FB1">
              <w:rPr>
                <w:rFonts w:ascii="Times New Roman" w:eastAsia="Times New Roman" w:hAnsi="Times New Roman" w:cs="Times New Roman"/>
                <w:color w:val="000000"/>
                <w:sz w:val="20"/>
                <w:szCs w:val="20"/>
                <w:lang w:val="pt-BR" w:eastAsia="pt-BR"/>
              </w:rPr>
              <w:br/>
              <w:t>10416</w:t>
            </w:r>
          </w:p>
        </w:tc>
        <w:tc>
          <w:tcPr>
            <w:tcW w:w="3315" w:type="dxa"/>
            <w:tcBorders>
              <w:top w:val="nil"/>
              <w:left w:val="nil"/>
              <w:bottom w:val="double" w:sz="6" w:space="0" w:color="2B2B2B"/>
              <w:right w:val="double" w:sz="6" w:space="0" w:color="2B2B2B"/>
            </w:tcBorders>
            <w:tcMar>
              <w:top w:w="0" w:type="dxa"/>
              <w:left w:w="105" w:type="dxa"/>
              <w:bottom w:w="0" w:type="dxa"/>
              <w:right w:w="105" w:type="dxa"/>
            </w:tcMar>
            <w:hideMark/>
          </w:tcPr>
          <w:p w14:paraId="53D0A178"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PISO EM GRANILITE, MARMORE OU GRANITINA EM AMBIENTES INTERNOS, COM ESPESSURA DE 8MM, INCLUSO MISTURA EM BETONEIRA, COLOCAÇÃO DO PISO, 4 POLICAÇÃO DAS JUNTAS, APLICAÇÃO DO PISO, 4 POLICAÇÃO DO PISO, 4 POLIMENTOS COM POLITRIZ.</w:t>
            </w:r>
          </w:p>
        </w:tc>
        <w:tc>
          <w:tcPr>
            <w:tcW w:w="990" w:type="dxa"/>
            <w:tcBorders>
              <w:top w:val="nil"/>
              <w:left w:val="nil"/>
              <w:bottom w:val="double" w:sz="6" w:space="0" w:color="2B2B2B"/>
              <w:right w:val="double" w:sz="6" w:space="0" w:color="2B2B2B"/>
            </w:tcBorders>
            <w:tcMar>
              <w:top w:w="0" w:type="dxa"/>
              <w:left w:w="105" w:type="dxa"/>
              <w:bottom w:w="0" w:type="dxa"/>
              <w:right w:w="105" w:type="dxa"/>
            </w:tcMar>
            <w:hideMark/>
          </w:tcPr>
          <w:p w14:paraId="05CF4CAB"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M2</w:t>
            </w:r>
          </w:p>
        </w:tc>
        <w:tc>
          <w:tcPr>
            <w:tcW w:w="1035" w:type="dxa"/>
            <w:tcBorders>
              <w:top w:val="nil"/>
              <w:left w:val="nil"/>
              <w:bottom w:val="double" w:sz="6" w:space="0" w:color="2B2B2B"/>
              <w:right w:val="double" w:sz="6" w:space="0" w:color="2B2B2B"/>
            </w:tcBorders>
            <w:tcMar>
              <w:top w:w="0" w:type="dxa"/>
              <w:left w:w="105" w:type="dxa"/>
              <w:bottom w:w="0" w:type="dxa"/>
              <w:right w:w="105" w:type="dxa"/>
            </w:tcMar>
            <w:hideMark/>
          </w:tcPr>
          <w:p w14:paraId="7CBCE7F3"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2.740,76</w:t>
            </w:r>
          </w:p>
        </w:tc>
        <w:tc>
          <w:tcPr>
            <w:tcW w:w="1035" w:type="dxa"/>
            <w:tcBorders>
              <w:top w:val="nil"/>
              <w:left w:val="nil"/>
              <w:bottom w:val="double" w:sz="6" w:space="0" w:color="2B2B2B"/>
              <w:right w:val="double" w:sz="6" w:space="0" w:color="7F7F7F"/>
            </w:tcBorders>
            <w:tcMar>
              <w:top w:w="0" w:type="dxa"/>
              <w:left w:w="105" w:type="dxa"/>
              <w:bottom w:w="0" w:type="dxa"/>
              <w:right w:w="105" w:type="dxa"/>
            </w:tcMar>
            <w:hideMark/>
          </w:tcPr>
          <w:p w14:paraId="761B5F71"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1.370,38</w:t>
            </w:r>
          </w:p>
        </w:tc>
      </w:tr>
      <w:tr w:rsidR="00D92FB1" w:rsidRPr="00D92FB1" w14:paraId="62083ACA" w14:textId="77777777">
        <w:trPr>
          <w:trHeight w:val="120"/>
        </w:trPr>
        <w:tc>
          <w:tcPr>
            <w:tcW w:w="1575" w:type="dxa"/>
            <w:tcBorders>
              <w:top w:val="nil"/>
              <w:left w:val="double" w:sz="6" w:space="0" w:color="2B2B2B"/>
              <w:bottom w:val="nil"/>
              <w:right w:val="double" w:sz="6" w:space="0" w:color="2B2B2B"/>
            </w:tcBorders>
            <w:tcMar>
              <w:top w:w="0" w:type="dxa"/>
              <w:left w:w="105" w:type="dxa"/>
              <w:bottom w:w="0" w:type="dxa"/>
              <w:right w:w="105" w:type="dxa"/>
            </w:tcMar>
            <w:hideMark/>
          </w:tcPr>
          <w:p w14:paraId="37C07CFB"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 </w:t>
            </w:r>
          </w:p>
          <w:p w14:paraId="6E8789D7"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SINAPI</w:t>
            </w:r>
          </w:p>
          <w:p w14:paraId="60BFE315"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100651</w:t>
            </w:r>
          </w:p>
        </w:tc>
        <w:tc>
          <w:tcPr>
            <w:tcW w:w="3315" w:type="dxa"/>
            <w:tcBorders>
              <w:top w:val="nil"/>
              <w:left w:val="nil"/>
              <w:bottom w:val="nil"/>
              <w:right w:val="double" w:sz="6" w:space="0" w:color="2B2B2B"/>
            </w:tcBorders>
            <w:tcMar>
              <w:top w:w="0" w:type="dxa"/>
              <w:left w:w="105" w:type="dxa"/>
              <w:bottom w:w="0" w:type="dxa"/>
              <w:right w:w="105" w:type="dxa"/>
            </w:tcMar>
            <w:hideMark/>
          </w:tcPr>
          <w:p w14:paraId="3C777EB6"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ESTACA HÉLICE CONTÍNUA, DIÂMETRO DE 30 CM, INCLUSO CONCRETO FCK=30MPA E ARMADURA MÍNIMA (EXCLUSIVE BOMBEAMENTO, MOBILIZAÇÃO E DESMOBILIZAÇÃO). AF_12/2019_PA</w:t>
            </w:r>
          </w:p>
        </w:tc>
        <w:tc>
          <w:tcPr>
            <w:tcW w:w="990" w:type="dxa"/>
            <w:tcBorders>
              <w:top w:val="nil"/>
              <w:left w:val="nil"/>
              <w:bottom w:val="nil"/>
              <w:right w:val="double" w:sz="6" w:space="0" w:color="2B2B2B"/>
            </w:tcBorders>
            <w:tcMar>
              <w:top w:w="0" w:type="dxa"/>
              <w:left w:w="105" w:type="dxa"/>
              <w:bottom w:w="0" w:type="dxa"/>
              <w:right w:w="105" w:type="dxa"/>
            </w:tcMar>
            <w:hideMark/>
          </w:tcPr>
          <w:p w14:paraId="4F44DD0A"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 </w:t>
            </w:r>
          </w:p>
          <w:p w14:paraId="1FE0A911"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M</w:t>
            </w:r>
          </w:p>
        </w:tc>
        <w:tc>
          <w:tcPr>
            <w:tcW w:w="1035" w:type="dxa"/>
            <w:tcBorders>
              <w:top w:val="nil"/>
              <w:left w:val="nil"/>
              <w:bottom w:val="nil"/>
              <w:right w:val="double" w:sz="6" w:space="0" w:color="2B2B2B"/>
            </w:tcBorders>
            <w:tcMar>
              <w:top w:w="0" w:type="dxa"/>
              <w:left w:w="105" w:type="dxa"/>
              <w:bottom w:w="0" w:type="dxa"/>
              <w:right w:w="105" w:type="dxa"/>
            </w:tcMar>
            <w:hideMark/>
          </w:tcPr>
          <w:p w14:paraId="08C2C240"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 </w:t>
            </w:r>
          </w:p>
          <w:p w14:paraId="32A2D942"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2.853,00</w:t>
            </w:r>
          </w:p>
        </w:tc>
        <w:tc>
          <w:tcPr>
            <w:tcW w:w="1035" w:type="dxa"/>
            <w:tcBorders>
              <w:top w:val="nil"/>
              <w:left w:val="nil"/>
              <w:bottom w:val="nil"/>
              <w:right w:val="double" w:sz="6" w:space="0" w:color="7F7F7F"/>
            </w:tcBorders>
            <w:tcMar>
              <w:top w:w="0" w:type="dxa"/>
              <w:left w:w="105" w:type="dxa"/>
              <w:bottom w:w="0" w:type="dxa"/>
              <w:right w:w="105" w:type="dxa"/>
            </w:tcMar>
            <w:hideMark/>
          </w:tcPr>
          <w:p w14:paraId="2C7581CF"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 </w:t>
            </w:r>
          </w:p>
          <w:p w14:paraId="3301AAF5" w14:textId="77777777" w:rsidR="00D92FB1" w:rsidRPr="00D92FB1" w:rsidRDefault="00D92FB1" w:rsidP="00D92FB1">
            <w:pPr>
              <w:widowControl/>
              <w:autoSpaceDE/>
              <w:autoSpaceDN/>
              <w:ind w:left="60" w:right="60"/>
              <w:jc w:val="center"/>
              <w:rPr>
                <w:rFonts w:ascii="Times New Roman" w:eastAsia="Times New Roman" w:hAnsi="Times New Roman" w:cs="Times New Roman"/>
                <w:color w:val="000000"/>
                <w:sz w:val="20"/>
                <w:szCs w:val="20"/>
                <w:lang w:val="pt-BR" w:eastAsia="pt-BR"/>
              </w:rPr>
            </w:pPr>
            <w:r w:rsidRPr="00D92FB1">
              <w:rPr>
                <w:rFonts w:ascii="Times New Roman" w:eastAsia="Times New Roman" w:hAnsi="Times New Roman" w:cs="Times New Roman"/>
                <w:color w:val="000000"/>
                <w:sz w:val="20"/>
                <w:szCs w:val="20"/>
                <w:lang w:val="pt-BR" w:eastAsia="pt-BR"/>
              </w:rPr>
              <w:t>1.426,50</w:t>
            </w:r>
          </w:p>
        </w:tc>
      </w:tr>
    </w:tbl>
    <w:p w14:paraId="4C17CC48" w14:textId="77777777" w:rsidR="00155A78" w:rsidRPr="004F411E" w:rsidRDefault="00155A78" w:rsidP="004F411E"/>
    <w:sectPr w:rsidR="00155A78" w:rsidRPr="004F411E" w:rsidSect="000122B7">
      <w:type w:val="continuous"/>
      <w:pgSz w:w="12250" w:h="15850"/>
      <w:pgMar w:top="1080" w:right="910" w:bottom="0" w:left="14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6A0043"/>
    <w:multiLevelType w:val="hybridMultilevel"/>
    <w:tmpl w:val="976A3292"/>
    <w:lvl w:ilvl="0" w:tplc="73A632AE">
      <w:start w:val="1"/>
      <w:numFmt w:val="decimal"/>
      <w:lvlText w:val="%1"/>
      <w:lvlJc w:val="left"/>
      <w:pPr>
        <w:ind w:left="141" w:hanging="185"/>
      </w:pPr>
      <w:rPr>
        <w:rFonts w:ascii="Arial MT" w:eastAsia="Arial MT" w:hAnsi="Arial MT" w:cs="Arial MT" w:hint="default"/>
        <w:w w:val="100"/>
        <w:sz w:val="22"/>
        <w:szCs w:val="22"/>
        <w:lang w:val="pt-PT" w:eastAsia="en-US" w:bidi="ar-SA"/>
      </w:rPr>
    </w:lvl>
    <w:lvl w:ilvl="1" w:tplc="A402827E">
      <w:numFmt w:val="bullet"/>
      <w:lvlText w:val="•"/>
      <w:lvlJc w:val="left"/>
      <w:pPr>
        <w:ind w:left="1129" w:hanging="185"/>
      </w:pPr>
      <w:rPr>
        <w:rFonts w:hint="default"/>
        <w:lang w:val="pt-PT" w:eastAsia="en-US" w:bidi="ar-SA"/>
      </w:rPr>
    </w:lvl>
    <w:lvl w:ilvl="2" w:tplc="B686CB24">
      <w:numFmt w:val="bullet"/>
      <w:lvlText w:val="•"/>
      <w:lvlJc w:val="left"/>
      <w:pPr>
        <w:ind w:left="2118" w:hanging="185"/>
      </w:pPr>
      <w:rPr>
        <w:rFonts w:hint="default"/>
        <w:lang w:val="pt-PT" w:eastAsia="en-US" w:bidi="ar-SA"/>
      </w:rPr>
    </w:lvl>
    <w:lvl w:ilvl="3" w:tplc="C5C49C2E">
      <w:numFmt w:val="bullet"/>
      <w:lvlText w:val="•"/>
      <w:lvlJc w:val="left"/>
      <w:pPr>
        <w:ind w:left="3108" w:hanging="185"/>
      </w:pPr>
      <w:rPr>
        <w:rFonts w:hint="default"/>
        <w:lang w:val="pt-PT" w:eastAsia="en-US" w:bidi="ar-SA"/>
      </w:rPr>
    </w:lvl>
    <w:lvl w:ilvl="4" w:tplc="15CED420">
      <w:numFmt w:val="bullet"/>
      <w:lvlText w:val="•"/>
      <w:lvlJc w:val="left"/>
      <w:pPr>
        <w:ind w:left="4097" w:hanging="185"/>
      </w:pPr>
      <w:rPr>
        <w:rFonts w:hint="default"/>
        <w:lang w:val="pt-PT" w:eastAsia="en-US" w:bidi="ar-SA"/>
      </w:rPr>
    </w:lvl>
    <w:lvl w:ilvl="5" w:tplc="4A645D1A">
      <w:numFmt w:val="bullet"/>
      <w:lvlText w:val="•"/>
      <w:lvlJc w:val="left"/>
      <w:pPr>
        <w:ind w:left="5087" w:hanging="185"/>
      </w:pPr>
      <w:rPr>
        <w:rFonts w:hint="default"/>
        <w:lang w:val="pt-PT" w:eastAsia="en-US" w:bidi="ar-SA"/>
      </w:rPr>
    </w:lvl>
    <w:lvl w:ilvl="6" w:tplc="0778E292">
      <w:numFmt w:val="bullet"/>
      <w:lvlText w:val="•"/>
      <w:lvlJc w:val="left"/>
      <w:pPr>
        <w:ind w:left="6076" w:hanging="185"/>
      </w:pPr>
      <w:rPr>
        <w:rFonts w:hint="default"/>
        <w:lang w:val="pt-PT" w:eastAsia="en-US" w:bidi="ar-SA"/>
      </w:rPr>
    </w:lvl>
    <w:lvl w:ilvl="7" w:tplc="A8F2C864">
      <w:numFmt w:val="bullet"/>
      <w:lvlText w:val="•"/>
      <w:lvlJc w:val="left"/>
      <w:pPr>
        <w:ind w:left="7066" w:hanging="185"/>
      </w:pPr>
      <w:rPr>
        <w:rFonts w:hint="default"/>
        <w:lang w:val="pt-PT" w:eastAsia="en-US" w:bidi="ar-SA"/>
      </w:rPr>
    </w:lvl>
    <w:lvl w:ilvl="8" w:tplc="5860F1EC">
      <w:numFmt w:val="bullet"/>
      <w:lvlText w:val="•"/>
      <w:lvlJc w:val="left"/>
      <w:pPr>
        <w:ind w:left="8055" w:hanging="185"/>
      </w:pPr>
      <w:rPr>
        <w:rFonts w:hint="default"/>
        <w:lang w:val="pt-PT" w:eastAsia="en-US" w:bidi="ar-SA"/>
      </w:rPr>
    </w:lvl>
  </w:abstractNum>
  <w:abstractNum w:abstractNumId="1" w15:restartNumberingAfterBreak="0">
    <w:nsid w:val="6BB309C1"/>
    <w:multiLevelType w:val="hybridMultilevel"/>
    <w:tmpl w:val="D6203312"/>
    <w:lvl w:ilvl="0" w:tplc="4FBEB908">
      <w:start w:val="1"/>
      <w:numFmt w:val="decimal"/>
      <w:lvlText w:val="%1."/>
      <w:lvlJc w:val="left"/>
      <w:pPr>
        <w:ind w:left="480" w:hanging="360"/>
      </w:pPr>
      <w:rPr>
        <w:rFonts w:hint="default"/>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num w:numId="1" w16cid:durableId="569774724">
    <w:abstractNumId w:val="0"/>
  </w:num>
  <w:num w:numId="2" w16cid:durableId="17887396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5A0062"/>
    <w:rsid w:val="000122B7"/>
    <w:rsid w:val="000D2F77"/>
    <w:rsid w:val="00117F22"/>
    <w:rsid w:val="001254E1"/>
    <w:rsid w:val="00130A61"/>
    <w:rsid w:val="00132E90"/>
    <w:rsid w:val="0015568E"/>
    <w:rsid w:val="00155A78"/>
    <w:rsid w:val="001B5C5F"/>
    <w:rsid w:val="001F2A52"/>
    <w:rsid w:val="001F7A3E"/>
    <w:rsid w:val="00212C3C"/>
    <w:rsid w:val="00234C62"/>
    <w:rsid w:val="003B7A8B"/>
    <w:rsid w:val="003F2BCF"/>
    <w:rsid w:val="00452767"/>
    <w:rsid w:val="00482210"/>
    <w:rsid w:val="004B6AD8"/>
    <w:rsid w:val="004C038E"/>
    <w:rsid w:val="004C6BC0"/>
    <w:rsid w:val="004F411E"/>
    <w:rsid w:val="00502E37"/>
    <w:rsid w:val="00586253"/>
    <w:rsid w:val="0059516B"/>
    <w:rsid w:val="005A0062"/>
    <w:rsid w:val="005A0E14"/>
    <w:rsid w:val="005F2C8B"/>
    <w:rsid w:val="00665F9C"/>
    <w:rsid w:val="006853F2"/>
    <w:rsid w:val="006855A6"/>
    <w:rsid w:val="00692B9C"/>
    <w:rsid w:val="006E2230"/>
    <w:rsid w:val="00707F35"/>
    <w:rsid w:val="00715304"/>
    <w:rsid w:val="007714FF"/>
    <w:rsid w:val="0078394E"/>
    <w:rsid w:val="007C4EE4"/>
    <w:rsid w:val="008319A3"/>
    <w:rsid w:val="00835FF0"/>
    <w:rsid w:val="00864DD4"/>
    <w:rsid w:val="00871E42"/>
    <w:rsid w:val="00873C66"/>
    <w:rsid w:val="00886F7B"/>
    <w:rsid w:val="008E39C7"/>
    <w:rsid w:val="00921623"/>
    <w:rsid w:val="009607DA"/>
    <w:rsid w:val="009955FE"/>
    <w:rsid w:val="009C0666"/>
    <w:rsid w:val="00AA43DB"/>
    <w:rsid w:val="00AC7D86"/>
    <w:rsid w:val="00AE2E4F"/>
    <w:rsid w:val="00AF6DED"/>
    <w:rsid w:val="00B009B8"/>
    <w:rsid w:val="00B260BE"/>
    <w:rsid w:val="00B6075A"/>
    <w:rsid w:val="00BB4E85"/>
    <w:rsid w:val="00BF1650"/>
    <w:rsid w:val="00BF600C"/>
    <w:rsid w:val="00C6289E"/>
    <w:rsid w:val="00CB3CFF"/>
    <w:rsid w:val="00CC6E92"/>
    <w:rsid w:val="00D320DB"/>
    <w:rsid w:val="00D32A47"/>
    <w:rsid w:val="00D547A0"/>
    <w:rsid w:val="00D92FB1"/>
    <w:rsid w:val="00D94DAD"/>
    <w:rsid w:val="00DC5AC2"/>
    <w:rsid w:val="00DF317C"/>
    <w:rsid w:val="00E239B2"/>
    <w:rsid w:val="00E83891"/>
    <w:rsid w:val="00EA1810"/>
    <w:rsid w:val="00EB4708"/>
    <w:rsid w:val="00EF583B"/>
    <w:rsid w:val="00EF5C37"/>
    <w:rsid w:val="00F63593"/>
    <w:rsid w:val="00F843D7"/>
    <w:rsid w:val="00FA45A6"/>
    <w:rsid w:val="00FD0B90"/>
    <w:rsid w:val="00FE399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657AFB43"/>
  <w15:docId w15:val="{69E47814-CC1C-461E-AD56-651C5F357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b/>
      <w:bCs/>
      <w:sz w:val="20"/>
      <w:szCs w:val="20"/>
    </w:rPr>
  </w:style>
  <w:style w:type="paragraph" w:styleId="Ttulo">
    <w:name w:val="Title"/>
    <w:basedOn w:val="Normal"/>
    <w:uiPriority w:val="1"/>
    <w:qFormat/>
    <w:pPr>
      <w:ind w:left="2346" w:right="2350"/>
      <w:jc w:val="center"/>
    </w:pPr>
    <w:rPr>
      <w:b/>
      <w:bCs/>
      <w:sz w:val="24"/>
      <w:szCs w:val="24"/>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character" w:styleId="Forte">
    <w:name w:val="Strong"/>
    <w:basedOn w:val="Fontepargpadro"/>
    <w:uiPriority w:val="22"/>
    <w:qFormat/>
    <w:rsid w:val="00692B9C"/>
    <w:rPr>
      <w:b/>
      <w:bCs/>
    </w:rPr>
  </w:style>
  <w:style w:type="paragraph" w:styleId="NormalWeb">
    <w:name w:val="Normal (Web)"/>
    <w:basedOn w:val="Normal"/>
    <w:uiPriority w:val="99"/>
    <w:semiHidden/>
    <w:unhideWhenUsed/>
    <w:rsid w:val="00707F3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extojustificado">
    <w:name w:val="texto_justificado"/>
    <w:basedOn w:val="Normal"/>
    <w:rsid w:val="0059516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SemEspaamento">
    <w:name w:val="No Spacing"/>
    <w:uiPriority w:val="1"/>
    <w:qFormat/>
    <w:rsid w:val="00155A78"/>
    <w:rPr>
      <w:rFonts w:ascii="Arial" w:eastAsia="Arial" w:hAnsi="Arial" w:cs="Arial"/>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51422">
      <w:bodyDiv w:val="1"/>
      <w:marLeft w:val="0"/>
      <w:marRight w:val="0"/>
      <w:marTop w:val="0"/>
      <w:marBottom w:val="0"/>
      <w:divBdr>
        <w:top w:val="none" w:sz="0" w:space="0" w:color="auto"/>
        <w:left w:val="none" w:sz="0" w:space="0" w:color="auto"/>
        <w:bottom w:val="none" w:sz="0" w:space="0" w:color="auto"/>
        <w:right w:val="none" w:sz="0" w:space="0" w:color="auto"/>
      </w:divBdr>
    </w:div>
    <w:div w:id="165101788">
      <w:bodyDiv w:val="1"/>
      <w:marLeft w:val="0"/>
      <w:marRight w:val="0"/>
      <w:marTop w:val="0"/>
      <w:marBottom w:val="0"/>
      <w:divBdr>
        <w:top w:val="none" w:sz="0" w:space="0" w:color="auto"/>
        <w:left w:val="none" w:sz="0" w:space="0" w:color="auto"/>
        <w:bottom w:val="none" w:sz="0" w:space="0" w:color="auto"/>
        <w:right w:val="none" w:sz="0" w:space="0" w:color="auto"/>
      </w:divBdr>
    </w:div>
    <w:div w:id="188570615">
      <w:bodyDiv w:val="1"/>
      <w:marLeft w:val="0"/>
      <w:marRight w:val="0"/>
      <w:marTop w:val="0"/>
      <w:marBottom w:val="0"/>
      <w:divBdr>
        <w:top w:val="none" w:sz="0" w:space="0" w:color="auto"/>
        <w:left w:val="none" w:sz="0" w:space="0" w:color="auto"/>
        <w:bottom w:val="none" w:sz="0" w:space="0" w:color="auto"/>
        <w:right w:val="none" w:sz="0" w:space="0" w:color="auto"/>
      </w:divBdr>
    </w:div>
    <w:div w:id="382682181">
      <w:bodyDiv w:val="1"/>
      <w:marLeft w:val="0"/>
      <w:marRight w:val="0"/>
      <w:marTop w:val="0"/>
      <w:marBottom w:val="0"/>
      <w:divBdr>
        <w:top w:val="none" w:sz="0" w:space="0" w:color="auto"/>
        <w:left w:val="none" w:sz="0" w:space="0" w:color="auto"/>
        <w:bottom w:val="none" w:sz="0" w:space="0" w:color="auto"/>
        <w:right w:val="none" w:sz="0" w:space="0" w:color="auto"/>
      </w:divBdr>
    </w:div>
    <w:div w:id="465665937">
      <w:bodyDiv w:val="1"/>
      <w:marLeft w:val="0"/>
      <w:marRight w:val="0"/>
      <w:marTop w:val="0"/>
      <w:marBottom w:val="0"/>
      <w:divBdr>
        <w:top w:val="none" w:sz="0" w:space="0" w:color="auto"/>
        <w:left w:val="none" w:sz="0" w:space="0" w:color="auto"/>
        <w:bottom w:val="none" w:sz="0" w:space="0" w:color="auto"/>
        <w:right w:val="none" w:sz="0" w:space="0" w:color="auto"/>
      </w:divBdr>
    </w:div>
    <w:div w:id="667640562">
      <w:bodyDiv w:val="1"/>
      <w:marLeft w:val="0"/>
      <w:marRight w:val="0"/>
      <w:marTop w:val="0"/>
      <w:marBottom w:val="0"/>
      <w:divBdr>
        <w:top w:val="none" w:sz="0" w:space="0" w:color="auto"/>
        <w:left w:val="none" w:sz="0" w:space="0" w:color="auto"/>
        <w:bottom w:val="none" w:sz="0" w:space="0" w:color="auto"/>
        <w:right w:val="none" w:sz="0" w:space="0" w:color="auto"/>
      </w:divBdr>
    </w:div>
    <w:div w:id="840125539">
      <w:bodyDiv w:val="1"/>
      <w:marLeft w:val="0"/>
      <w:marRight w:val="0"/>
      <w:marTop w:val="0"/>
      <w:marBottom w:val="0"/>
      <w:divBdr>
        <w:top w:val="none" w:sz="0" w:space="0" w:color="auto"/>
        <w:left w:val="none" w:sz="0" w:space="0" w:color="auto"/>
        <w:bottom w:val="none" w:sz="0" w:space="0" w:color="auto"/>
        <w:right w:val="none" w:sz="0" w:space="0" w:color="auto"/>
      </w:divBdr>
    </w:div>
    <w:div w:id="1010791136">
      <w:bodyDiv w:val="1"/>
      <w:marLeft w:val="0"/>
      <w:marRight w:val="0"/>
      <w:marTop w:val="0"/>
      <w:marBottom w:val="0"/>
      <w:divBdr>
        <w:top w:val="none" w:sz="0" w:space="0" w:color="auto"/>
        <w:left w:val="none" w:sz="0" w:space="0" w:color="auto"/>
        <w:bottom w:val="none" w:sz="0" w:space="0" w:color="auto"/>
        <w:right w:val="none" w:sz="0" w:space="0" w:color="auto"/>
      </w:divBdr>
    </w:div>
    <w:div w:id="1474250610">
      <w:bodyDiv w:val="1"/>
      <w:marLeft w:val="0"/>
      <w:marRight w:val="0"/>
      <w:marTop w:val="0"/>
      <w:marBottom w:val="0"/>
      <w:divBdr>
        <w:top w:val="none" w:sz="0" w:space="0" w:color="auto"/>
        <w:left w:val="none" w:sz="0" w:space="0" w:color="auto"/>
        <w:bottom w:val="none" w:sz="0" w:space="0" w:color="auto"/>
        <w:right w:val="none" w:sz="0" w:space="0" w:color="auto"/>
      </w:divBdr>
    </w:div>
    <w:div w:id="1765758305">
      <w:bodyDiv w:val="1"/>
      <w:marLeft w:val="0"/>
      <w:marRight w:val="0"/>
      <w:marTop w:val="0"/>
      <w:marBottom w:val="0"/>
      <w:divBdr>
        <w:top w:val="none" w:sz="0" w:space="0" w:color="auto"/>
        <w:left w:val="none" w:sz="0" w:space="0" w:color="auto"/>
        <w:bottom w:val="none" w:sz="0" w:space="0" w:color="auto"/>
        <w:right w:val="none" w:sz="0" w:space="0" w:color="auto"/>
      </w:divBdr>
    </w:div>
    <w:div w:id="1937208577">
      <w:bodyDiv w:val="1"/>
      <w:marLeft w:val="0"/>
      <w:marRight w:val="0"/>
      <w:marTop w:val="0"/>
      <w:marBottom w:val="0"/>
      <w:divBdr>
        <w:top w:val="none" w:sz="0" w:space="0" w:color="auto"/>
        <w:left w:val="none" w:sz="0" w:space="0" w:color="auto"/>
        <w:bottom w:val="none" w:sz="0" w:space="0" w:color="auto"/>
        <w:right w:val="none" w:sz="0" w:space="0" w:color="auto"/>
      </w:divBdr>
    </w:div>
    <w:div w:id="2078235382">
      <w:bodyDiv w:val="1"/>
      <w:marLeft w:val="0"/>
      <w:marRight w:val="0"/>
      <w:marTop w:val="0"/>
      <w:marBottom w:val="0"/>
      <w:divBdr>
        <w:top w:val="none" w:sz="0" w:space="0" w:color="auto"/>
        <w:left w:val="none" w:sz="0" w:space="0" w:color="auto"/>
        <w:bottom w:val="none" w:sz="0" w:space="0" w:color="auto"/>
        <w:right w:val="none" w:sz="0" w:space="0" w:color="auto"/>
      </w:divBdr>
    </w:div>
    <w:div w:id="20845713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942E8-074F-419F-9E0F-DA14FF7F2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258</Words>
  <Characters>1398</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PARCELAS DE MAIOR RELEVÂNCIA TÉCNICA</vt:lpstr>
    </vt:vector>
  </TitlesOfParts>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PARCELAS DE MAIOR RELEVÂNCIA TÉCNICA</dc:title>
  <dc:creator>EMOP - Empresa de Obras Públicas</dc:creator>
  <cp:lastModifiedBy>Paulo Vitor da Silva Manhães</cp:lastModifiedBy>
  <cp:revision>63</cp:revision>
  <cp:lastPrinted>2022-01-18T15:34:00Z</cp:lastPrinted>
  <dcterms:created xsi:type="dcterms:W3CDTF">2022-05-18T19:48:00Z</dcterms:created>
  <dcterms:modified xsi:type="dcterms:W3CDTF">2025-11-19T15:32:00Z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2021-10-15T00:00:00Z</vt:filetime>
  </property>
  <property fmtid="{D5CDD505-2E9C-101B-9397-08002B2CF9AE}" pid="3" name="Creator">
    <vt:lpwstr>Microsoft® Word 2010</vt:lpwstr>
  </property>
  <property fmtid="{D5CDD505-2E9C-101B-9397-08002B2CF9AE}" pid="4" name="LastSaved">
    <vt:filetime>2021-11-12T00:00:00Z</vt:filetime>
  </property>
</Properties>
</file>